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8F" w:rsidRDefault="000A5C81" w:rsidP="0010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29 июня 2021 года вступает в силу </w:t>
      </w:r>
      <w:r w:rsidR="001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69.1 </w:t>
      </w:r>
      <w:r w:rsidR="0008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«Выявление правообладателей ранее учтенных объектов недвижимости» </w:t>
      </w:r>
      <w:r w:rsidR="001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13.07.2015 № 218-ФЗ «О государственной регистрации недвижимости» (</w:t>
      </w:r>
      <w:r w:rsidR="00100C8F">
        <w:rPr>
          <w:rFonts w:ascii="Times New Roman" w:hAnsi="Times New Roman" w:cs="Times New Roman"/>
          <w:sz w:val="28"/>
          <w:szCs w:val="28"/>
        </w:rPr>
        <w:t xml:space="preserve">введена Федеральным </w:t>
      </w:r>
      <w:hyperlink r:id="rId5" w:history="1">
        <w:r w:rsidR="00100C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00C8F">
        <w:rPr>
          <w:rFonts w:ascii="Times New Roman" w:hAnsi="Times New Roman" w:cs="Times New Roman"/>
          <w:sz w:val="28"/>
          <w:szCs w:val="28"/>
        </w:rPr>
        <w:t xml:space="preserve"> от 30.12.2020 N 518-ФЗ</w:t>
      </w:r>
      <w:r w:rsidR="001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24D2" w:rsidRPr="000424D2" w:rsidRDefault="000424D2" w:rsidP="00100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позволит муниципальным органам власти выявлять и уточнять сведения о правообладателях ранее учтенных объектов, вносить их в ЕГРН для дальнейшей передачи в налоговые органы. В этой работе также запланировано участие органов МВД России, ФНС России, </w:t>
      </w:r>
      <w:proofErr w:type="spellStart"/>
      <w:r w:rsidRPr="0004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04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ПФР, нотариусов.</w:t>
      </w:r>
    </w:p>
    <w:p w:rsidR="003C6F82" w:rsidRPr="000A5C81" w:rsidRDefault="003C6F82" w:rsidP="003C6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проводить разъяснительную работу с населением (например, в виде мобильных консультационных пунктов)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недвижимости, включения в ЕГРН контактных данных правообладателей (адресов электронной почты и (или) почтового адреса, по которым с ними осуществляется связь).</w:t>
      </w:r>
      <w:proofErr w:type="gramEnd"/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силу данного закона будет реализован механизм выявления региональными органами исполнительной власти правообладателей ранее учтенных объектов недвижимости с целью системного наполнения Единого государственного реестра недвижимости (ЕГРН) актуальными сведениями о таких объектах недвижимости и вовлечения их в гражданский оборот.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Что относится к ранее учтенным объектам недвижимости?</w:t>
      </w:r>
    </w:p>
    <w:p w:rsidR="00096E07" w:rsidRDefault="00096E07" w:rsidP="00A75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недвижимости", признается юридически действительным, и </w:t>
      </w:r>
      <w:r w:rsidRPr="00C10DB2">
        <w:rPr>
          <w:rFonts w:ascii="Times New Roman" w:hAnsi="Times New Roman" w:cs="Times New Roman"/>
          <w:sz w:val="28"/>
          <w:szCs w:val="28"/>
          <w:highlight w:val="yellow"/>
        </w:rPr>
        <w:t>такие объекты считаются ранее учтенными объектами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порядке, установленном 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ним", </w:t>
      </w:r>
      <w:r w:rsidRPr="00C64647">
        <w:rPr>
          <w:rFonts w:ascii="Times New Roman" w:hAnsi="Times New Roman" w:cs="Times New Roman"/>
          <w:sz w:val="28"/>
          <w:szCs w:val="28"/>
          <w:highlight w:val="yellow"/>
        </w:rPr>
        <w:t>также с</w:t>
      </w:r>
      <w:r w:rsidRPr="00C10DB2">
        <w:rPr>
          <w:rFonts w:ascii="Times New Roman" w:hAnsi="Times New Roman" w:cs="Times New Roman"/>
          <w:sz w:val="28"/>
          <w:szCs w:val="28"/>
          <w:highlight w:val="yellow"/>
        </w:rPr>
        <w:t>читаются ранее учтенными объектами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33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3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333B">
        <w:rPr>
          <w:rFonts w:ascii="Times New Roman" w:hAnsi="Times New Roman" w:cs="Times New Roman"/>
          <w:sz w:val="28"/>
          <w:szCs w:val="28"/>
        </w:rPr>
        <w:t>.</w:t>
      </w:r>
      <w:r w:rsidR="00C11320">
        <w:rPr>
          <w:rFonts w:ascii="Times New Roman" w:hAnsi="Times New Roman" w:cs="Times New Roman"/>
          <w:sz w:val="28"/>
          <w:szCs w:val="28"/>
        </w:rPr>
        <w:t xml:space="preserve"> </w:t>
      </w:r>
      <w:r w:rsidR="005A333B">
        <w:rPr>
          <w:rFonts w:ascii="Times New Roman" w:hAnsi="Times New Roman" w:cs="Times New Roman"/>
          <w:sz w:val="28"/>
          <w:szCs w:val="28"/>
        </w:rPr>
        <w:t>4 ст.</w:t>
      </w:r>
      <w:r w:rsidR="00C11320">
        <w:rPr>
          <w:rFonts w:ascii="Times New Roman" w:hAnsi="Times New Roman" w:cs="Times New Roman"/>
          <w:sz w:val="28"/>
          <w:szCs w:val="28"/>
        </w:rPr>
        <w:t xml:space="preserve"> </w:t>
      </w:r>
      <w:r w:rsidR="005A333B">
        <w:rPr>
          <w:rFonts w:ascii="Times New Roman" w:hAnsi="Times New Roman" w:cs="Times New Roman"/>
          <w:sz w:val="28"/>
          <w:szCs w:val="28"/>
        </w:rPr>
        <w:t>69 Федерального закона</w:t>
      </w:r>
      <w:r w:rsidR="006851ED">
        <w:rPr>
          <w:rFonts w:ascii="Times New Roman" w:hAnsi="Times New Roman" w:cs="Times New Roman"/>
          <w:sz w:val="28"/>
          <w:szCs w:val="28"/>
        </w:rPr>
        <w:t xml:space="preserve"> от 13.07.2015</w:t>
      </w:r>
      <w:r w:rsidR="005A333B">
        <w:rPr>
          <w:rFonts w:ascii="Times New Roman" w:hAnsi="Times New Roman" w:cs="Times New Roman"/>
          <w:sz w:val="28"/>
          <w:szCs w:val="28"/>
        </w:rPr>
        <w:t xml:space="preserve"> № 218-ФЗ</w:t>
      </w:r>
      <w:r w:rsidR="006851ED">
        <w:rPr>
          <w:rFonts w:ascii="Times New Roman" w:hAnsi="Times New Roman" w:cs="Times New Roman"/>
          <w:sz w:val="28"/>
          <w:szCs w:val="28"/>
        </w:rPr>
        <w:t>).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будет происходить процесс выявления правообладателей ранее учтенных объектов недвижимости?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8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 новой статьи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выявлении правообладателей органы местного самоуправления наделяются полномочиями проводить мероприятия по выявлению правообладателей ранее учтенных объектов недвижимости</w:t>
      </w:r>
      <w:r w:rsidR="0092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будут включать следующие этапы: 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Сбор информации о ранее учтенных объектах недвижимости.</w:t>
      </w:r>
    </w:p>
    <w:p w:rsid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анализ сведений, имеющихся в распоряжении органов местного самоуправления, в том числе архивных</w:t>
      </w:r>
      <w:r w:rsidR="0066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направление запросов в органы </w:t>
      </w:r>
      <w:r w:rsidR="0066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организации, осуществлявшие до даты вступления в сил</w:t>
      </w:r>
      <w:r w:rsidR="0066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Федерального з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</w:t>
      </w:r>
      <w:r w:rsidR="0066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21.07.1997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122-ФЗ учет и регистрацию прав на объекты недвижимости</w:t>
      </w:r>
      <w:r w:rsidR="0029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числе,</w:t>
      </w:r>
      <w:r w:rsidR="002965B4" w:rsidRPr="00120DA8">
        <w:rPr>
          <w:rFonts w:ascii="Times New Roman" w:hAnsi="Times New Roman" w:cs="Times New Roman"/>
          <w:sz w:val="28"/>
          <w:szCs w:val="28"/>
        </w:rPr>
        <w:t xml:space="preserve"> налоговые органы, органы записи актов гражданского состояния, </w:t>
      </w:r>
      <w:r w:rsidR="002965B4">
        <w:rPr>
          <w:rFonts w:ascii="Times New Roman" w:hAnsi="Times New Roman" w:cs="Times New Roman"/>
          <w:sz w:val="28"/>
          <w:szCs w:val="28"/>
        </w:rPr>
        <w:t xml:space="preserve">Пенсионный фонд РФ, </w:t>
      </w:r>
      <w:r w:rsidR="002965B4" w:rsidRPr="00120DA8">
        <w:rPr>
          <w:rFonts w:ascii="Times New Roman" w:hAnsi="Times New Roman" w:cs="Times New Roman"/>
          <w:sz w:val="28"/>
          <w:szCs w:val="28"/>
        </w:rPr>
        <w:t>органы и организации по государственному техническому учету</w:t>
      </w:r>
      <w:proofErr w:type="gramEnd"/>
      <w:r w:rsidR="002965B4" w:rsidRPr="00120DA8">
        <w:rPr>
          <w:rFonts w:ascii="Times New Roman" w:hAnsi="Times New Roman" w:cs="Times New Roman"/>
          <w:sz w:val="28"/>
          <w:szCs w:val="28"/>
        </w:rPr>
        <w:t xml:space="preserve"> и (или) технической инвентаризации</w:t>
      </w:r>
      <w:r w:rsidR="0029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нотариусам</w:t>
      </w:r>
      <w:r w:rsidR="0036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этап: Подготовка проекта </w:t>
      </w:r>
      <w:proofErr w:type="gramStart"/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</w:t>
      </w:r>
      <w:proofErr w:type="gramEnd"/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выявлении правообладателя</w:t>
      </w:r>
      <w:r w:rsidR="00D9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ранее учтенного объекта недвижимости</w:t>
      </w: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этап: Принятие органом местного самоуправления </w:t>
      </w:r>
      <w:proofErr w:type="gramStart"/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</w:t>
      </w:r>
      <w:proofErr w:type="gramEnd"/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выявлении правообладателя ранее учтенного объекта</w:t>
      </w:r>
      <w:r w:rsidR="003D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недвижимости</w:t>
      </w: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если в течение 45 дней не поступят возражения</w:t>
      </w:r>
      <w:r w:rsidR="003D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относительно сведений о правообладателе ранее учтенного объекта.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этап: Направление </w:t>
      </w:r>
      <w:r w:rsidR="003D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орган регистрации прав </w:t>
      </w: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заявления о внесении в ЕГРН</w:t>
      </w:r>
      <w:r w:rsidR="003D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4408"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сведений</w:t>
      </w:r>
      <w:r w:rsidR="003D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 w:rsidRPr="0065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органы местного самоуправления будут направлять в орган регистрации прав</w:t>
      </w:r>
      <w:r w:rsidR="003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внесении в ЕГРН одновременно сведений о ранее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учтенном объекте и о правообладателе, либо заявление о внесении в ЕГРН только сведений о правообладателе, если сведения об объекте имеются в ЕГРН.</w:t>
      </w:r>
      <w:proofErr w:type="gramEnd"/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копия решения о выявлении правообладателя направляется лицу, выявленному в качестве правообладателя по адресу регистрации, а при наличии адреса электронной почты – только по электронной почте.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еще дополнительные полномочия будут предоставлены органам местного самоуправления </w:t>
      </w:r>
      <w:r w:rsidR="0051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статьей 69.1</w:t>
      </w:r>
      <w:r w:rsidR="00D30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3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закона от 13.07.2015 № 218-ФЗ</w:t>
      </w: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выявлении правообладателей?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 также будет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 и обращение в орган регистрации без доверенности с соответствующим заявлением об осуществлении государственного кадастрового учета.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эффект ожидается</w:t>
      </w:r>
      <w:r w:rsidR="00B0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введения статьи</w:t>
      </w:r>
      <w:r w:rsidR="0057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69.1</w:t>
      </w:r>
      <w:r w:rsidR="00B0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Федерального закона от 13.07.2015 № 218-ФЗ</w:t>
      </w:r>
      <w:r w:rsidR="00B01E97"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выявлении правообладателей</w:t>
      </w: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Последовательная совместная работа органа регистрации прав с муниципалитетами, направленная на установление актуальных и достоверных сведений о правообладателе ранее учтенного объекта, с одной стороны, положительно отразится на исполнении государственных полномочий и защите имущественных интересов правообладателей недвижимости. Это означает, что право собственности на объекты недвижимости, подтвержденное благодаря Закону о выявлении правообладателей, позволит правообладателям недвижимости рассчитывать на получение возмещения убытков при ограничении прав на землю или при изъятии земельного участка для государственных или муниципальных нужд. 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открывается возможность получения согласования местоположения границ земельных участков, решения вопроса о лице, несущем бремя содержания объекта недвижимости.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задача органов местного самоуправления - выявить </w:t>
      </w:r>
      <w:proofErr w:type="spell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самозахваты</w:t>
      </w:r>
      <w:proofErr w:type="spell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объекты, которые явно находятся у кого-то в пользовании, но это не отражено ни в одном реестре.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они должны будут проанализировать сведения в своих архивах, а также в органах внутренних дел, органах записи актов гражданского состояния, налоговых органах, у нотариусов и т.д.</w:t>
      </w:r>
    </w:p>
    <w:p w:rsidR="000A5C81" w:rsidRDefault="000A5C81" w:rsidP="000A5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реализация Закона о выявлении правообладателей позволит исключить из ЕГРН неактуальные сведения об объектах недвижимости на основании акта осмотра, подготовленного органом местного самоуправления. Акт осмотра подготавливается в </w:t>
      </w:r>
      <w:proofErr w:type="gram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фактического прекращения существования здания, строения, сооружения.</w:t>
      </w:r>
    </w:p>
    <w:p w:rsidR="007434BA" w:rsidRPr="007434BA" w:rsidRDefault="007434BA" w:rsidP="000A5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4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еализация данного закона на практике будет способствовать вовлечению в налоговый оборот ранее учтенных земельных участков и объектов капитального строительства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законом изменения не предполагают осуществление государственной регистрации прав на ранее учтенные объекты недвижимости, права на которые возникли до вступления в силу Закона № 122-ФЗ.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закона не отменяют существующий в настоящее время в действующем законодательстве принцип, согласно которому права на объекты недвижимости, возникшие до дня вступления в силу Закона № 122-ФЗ, признаются юридически действительными при отсутствии их государственной регистрации в ЕГРН.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выявлении правообладателей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:rsidR="000A5C81" w:rsidRPr="000A5C81" w:rsidRDefault="000A5C81" w:rsidP="000A5C81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можно проверить, внесена ли запись о кадастровом учете и регистрации права в ЕГРН?</w:t>
      </w:r>
    </w:p>
    <w:p w:rsidR="000A5C81" w:rsidRPr="000A5C81" w:rsidRDefault="000A5C81" w:rsidP="000A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Сведения о кадастровом учете и регистрации прав на недвижимое имущество содержатся на официальных сайтах Росреестра и Федеральной кадастровой палаты в сети «Интернет» 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https://rosreestr.</w:t>
      </w:r>
      <w:proofErr w:type="spell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https://kadastr.ru. Просмотр сведений можно осуществить с любого устройства, имеющего выход в «Интернет» в удобное время и совершенно бесплатно.</w:t>
      </w:r>
    </w:p>
    <w:p w:rsidR="000A5C81" w:rsidRDefault="000A5C81"/>
    <w:p w:rsidR="00817ACC" w:rsidRDefault="00817ACC"/>
    <w:p w:rsidR="00817ACC" w:rsidRDefault="00817ACC"/>
    <w:p w:rsidR="00817ACC" w:rsidRDefault="00817ACC"/>
    <w:p w:rsidR="002B0AF8" w:rsidRDefault="002B0AF8"/>
    <w:p w:rsidR="001670BB" w:rsidRDefault="001670BB"/>
    <w:sectPr w:rsidR="001670BB" w:rsidSect="00652D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D49"/>
    <w:multiLevelType w:val="multilevel"/>
    <w:tmpl w:val="93F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F1257"/>
    <w:multiLevelType w:val="multilevel"/>
    <w:tmpl w:val="8554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63124"/>
    <w:multiLevelType w:val="multilevel"/>
    <w:tmpl w:val="D5C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40F4"/>
    <w:multiLevelType w:val="multilevel"/>
    <w:tmpl w:val="23A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73DFA"/>
    <w:multiLevelType w:val="multilevel"/>
    <w:tmpl w:val="A1B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63E28"/>
    <w:multiLevelType w:val="multilevel"/>
    <w:tmpl w:val="8D0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10F57"/>
    <w:multiLevelType w:val="multilevel"/>
    <w:tmpl w:val="554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81"/>
    <w:rsid w:val="000028F5"/>
    <w:rsid w:val="000045F9"/>
    <w:rsid w:val="000424D2"/>
    <w:rsid w:val="00082CD8"/>
    <w:rsid w:val="00096E07"/>
    <w:rsid w:val="000A21FA"/>
    <w:rsid w:val="000A5C81"/>
    <w:rsid w:val="000C40A2"/>
    <w:rsid w:val="00100C8F"/>
    <w:rsid w:val="00106130"/>
    <w:rsid w:val="00120DA8"/>
    <w:rsid w:val="0012158F"/>
    <w:rsid w:val="001422D5"/>
    <w:rsid w:val="001670BB"/>
    <w:rsid w:val="001B341F"/>
    <w:rsid w:val="001F441E"/>
    <w:rsid w:val="002146F4"/>
    <w:rsid w:val="002965B4"/>
    <w:rsid w:val="002B0AF8"/>
    <w:rsid w:val="00304116"/>
    <w:rsid w:val="003640B9"/>
    <w:rsid w:val="00365546"/>
    <w:rsid w:val="003A1C02"/>
    <w:rsid w:val="003C6F82"/>
    <w:rsid w:val="003D4408"/>
    <w:rsid w:val="00513053"/>
    <w:rsid w:val="005243BD"/>
    <w:rsid w:val="0054576D"/>
    <w:rsid w:val="00577B3C"/>
    <w:rsid w:val="005A333B"/>
    <w:rsid w:val="005F4D73"/>
    <w:rsid w:val="00652D49"/>
    <w:rsid w:val="00666008"/>
    <w:rsid w:val="006851ED"/>
    <w:rsid w:val="006E4477"/>
    <w:rsid w:val="007434BA"/>
    <w:rsid w:val="00785D28"/>
    <w:rsid w:val="007916D6"/>
    <w:rsid w:val="007B7118"/>
    <w:rsid w:val="007D154E"/>
    <w:rsid w:val="00817ACC"/>
    <w:rsid w:val="0083737D"/>
    <w:rsid w:val="00854500"/>
    <w:rsid w:val="008B0099"/>
    <w:rsid w:val="008B3DBA"/>
    <w:rsid w:val="008D12AF"/>
    <w:rsid w:val="008F37E9"/>
    <w:rsid w:val="00927F32"/>
    <w:rsid w:val="009A1829"/>
    <w:rsid w:val="009A54BA"/>
    <w:rsid w:val="00A03289"/>
    <w:rsid w:val="00A754CC"/>
    <w:rsid w:val="00AB1044"/>
    <w:rsid w:val="00B01E97"/>
    <w:rsid w:val="00B03CF2"/>
    <w:rsid w:val="00C10DB2"/>
    <w:rsid w:val="00C11320"/>
    <w:rsid w:val="00C428BC"/>
    <w:rsid w:val="00C64647"/>
    <w:rsid w:val="00C8788E"/>
    <w:rsid w:val="00CA74AD"/>
    <w:rsid w:val="00CC68D0"/>
    <w:rsid w:val="00D30F98"/>
    <w:rsid w:val="00D926DA"/>
    <w:rsid w:val="00DE42A3"/>
    <w:rsid w:val="00E312CE"/>
    <w:rsid w:val="00E47E5C"/>
    <w:rsid w:val="00E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A"/>
  </w:style>
  <w:style w:type="paragraph" w:styleId="1">
    <w:name w:val="heading 1"/>
    <w:basedOn w:val="a"/>
    <w:link w:val="10"/>
    <w:uiPriority w:val="9"/>
    <w:qFormat/>
    <w:rsid w:val="001F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C81"/>
    <w:rPr>
      <w:color w:val="0000FF"/>
      <w:u w:val="single"/>
    </w:rPr>
  </w:style>
  <w:style w:type="character" w:styleId="a5">
    <w:name w:val="Strong"/>
    <w:basedOn w:val="a0"/>
    <w:uiPriority w:val="22"/>
    <w:qFormat/>
    <w:rsid w:val="000A5C81"/>
    <w:rPr>
      <w:b/>
      <w:bCs/>
    </w:rPr>
  </w:style>
  <w:style w:type="paragraph" w:styleId="a6">
    <w:name w:val="List Paragraph"/>
    <w:basedOn w:val="a"/>
    <w:uiPriority w:val="34"/>
    <w:qFormat/>
    <w:rsid w:val="000A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C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A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C81"/>
    <w:rPr>
      <w:color w:val="0000FF"/>
      <w:u w:val="single"/>
    </w:rPr>
  </w:style>
  <w:style w:type="character" w:styleId="a5">
    <w:name w:val="Strong"/>
    <w:basedOn w:val="a0"/>
    <w:uiPriority w:val="22"/>
    <w:qFormat/>
    <w:rsid w:val="000A5C81"/>
    <w:rPr>
      <w:b/>
      <w:bCs/>
    </w:rPr>
  </w:style>
  <w:style w:type="paragraph" w:styleId="a6">
    <w:name w:val="List Paragraph"/>
    <w:basedOn w:val="a"/>
    <w:uiPriority w:val="34"/>
    <w:qFormat/>
    <w:rsid w:val="000A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C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A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CEE"/>
                <w:right w:val="none" w:sz="0" w:space="0" w:color="auto"/>
              </w:divBdr>
              <w:divsChild>
                <w:div w:id="9844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CEE"/>
                                    <w:left w:val="none" w:sz="0" w:space="0" w:color="EBECEE"/>
                                    <w:bottom w:val="none" w:sz="0" w:space="0" w:color="EBECEE"/>
                                    <w:right w:val="none" w:sz="0" w:space="0" w:color="EBEC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87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4262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8360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70212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10479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1976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5220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9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  <w:div w:id="1988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218">
                  <w:marLeft w:val="0"/>
                  <w:marRight w:val="0"/>
                  <w:marTop w:val="0"/>
                  <w:marBottom w:val="0"/>
                  <w:divBdr>
                    <w:top w:val="single" w:sz="6" w:space="15" w:color="CADDF2"/>
                    <w:left w:val="none" w:sz="0" w:space="0" w:color="auto"/>
                    <w:bottom w:val="single" w:sz="6" w:space="15" w:color="CADDF2"/>
                    <w:right w:val="none" w:sz="0" w:space="0" w:color="auto"/>
                  </w:divBdr>
                  <w:divsChild>
                    <w:div w:id="12307691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9F52F2F0A65EC7E59EFB290E2973EB4AFBFA13C4090FF1815444C0276A08A31C8F1C664F95E6A0D1D82A2422eCn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F52F2F0A65EC7E59EFB290E2973EB4BF3F81EC00D0FF1815444C0276A08A31C8F1C664F95E6A0D1D82A2422eCn7G" TargetMode="External"/><Relationship Id="rId5" Type="http://schemas.openxmlformats.org/officeDocument/2006/relationships/hyperlink" Target="consultantplus://offline/ref=B588F969FFE874D6ABED5C2A53DF4D644B473D838E8E9EF486F377B59E80F38D826C6FC68A6EF56572FA3AE702C1A4A983BBC7195321647973N2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DenisovaAN</cp:lastModifiedBy>
  <cp:revision>71</cp:revision>
  <dcterms:created xsi:type="dcterms:W3CDTF">2021-05-12T06:40:00Z</dcterms:created>
  <dcterms:modified xsi:type="dcterms:W3CDTF">2021-05-12T09:43:00Z</dcterms:modified>
</cp:coreProperties>
</file>